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4E" w:rsidRPr="00146C4E" w:rsidRDefault="00146C4E" w:rsidP="00146C4E">
      <w:pPr>
        <w:jc w:val="center"/>
        <w:rPr>
          <w:rFonts w:ascii="Arial" w:hAnsi="Arial" w:cs="Arial"/>
          <w:b/>
          <w:color w:val="000000"/>
        </w:rPr>
      </w:pPr>
      <w:r w:rsidRPr="00146C4E">
        <w:rPr>
          <w:rFonts w:ascii="Arial" w:hAnsi="Arial" w:cs="Arial"/>
          <w:b/>
          <w:color w:val="000000"/>
        </w:rPr>
        <w:t xml:space="preserve">ACTA SESIÓN VIRTUAL Nº </w:t>
      </w:r>
      <w:r w:rsidRPr="00146C4E">
        <w:rPr>
          <w:rFonts w:ascii="Arial" w:hAnsi="Arial" w:cs="Arial"/>
          <w:b/>
          <w:color w:val="000000"/>
        </w:rPr>
        <w:t>7</w:t>
      </w:r>
      <w:r w:rsidRPr="00146C4E">
        <w:rPr>
          <w:rFonts w:ascii="Arial" w:hAnsi="Arial" w:cs="Arial"/>
          <w:b/>
          <w:color w:val="000000"/>
        </w:rPr>
        <w:t>/2020</w:t>
      </w:r>
    </w:p>
    <w:p w:rsidR="00146C4E" w:rsidRPr="00146C4E" w:rsidRDefault="00146C4E" w:rsidP="00146C4E">
      <w:pPr>
        <w:jc w:val="center"/>
        <w:rPr>
          <w:rFonts w:ascii="Arial" w:hAnsi="Arial" w:cs="Arial"/>
          <w:b/>
          <w:color w:val="000000"/>
        </w:rPr>
      </w:pPr>
    </w:p>
    <w:p w:rsidR="00146C4E" w:rsidRPr="00146C4E" w:rsidRDefault="00146C4E" w:rsidP="00146C4E">
      <w:pPr>
        <w:shd w:val="clear" w:color="auto" w:fill="FFFFFF"/>
        <w:tabs>
          <w:tab w:val="left" w:leader="hyphen" w:pos="8505"/>
        </w:tabs>
        <w:jc w:val="both"/>
        <w:rPr>
          <w:rFonts w:ascii="Arial" w:hAnsi="Arial" w:cs="Arial"/>
        </w:rPr>
      </w:pPr>
      <w:r w:rsidRPr="00146C4E">
        <w:rPr>
          <w:rFonts w:ascii="Arial" w:hAnsi="Arial" w:cs="Arial"/>
        </w:rPr>
        <w:t>----------Atendiendo responsablemente lo resuelto por el Señor Rector de la Universidad Nacional de San Luis Contador Público Nacional Víctor A. MORIÑIGO, el día 16 de marzo de 2020 y puntualmente al ARTICULO 4° de la Resolución Rectoral N° 389/20, el cual versa: “</w:t>
      </w:r>
      <w:r w:rsidRPr="00146C4E">
        <w:rPr>
          <w:rFonts w:ascii="Arial" w:hAnsi="Arial" w:cs="Arial"/>
          <w:i/>
          <w:iCs/>
        </w:rPr>
        <w:t xml:space="preserve">Instar al Personal Docente y </w:t>
      </w:r>
      <w:proofErr w:type="spellStart"/>
      <w:r w:rsidRPr="00146C4E">
        <w:rPr>
          <w:rFonts w:ascii="Arial" w:hAnsi="Arial" w:cs="Arial"/>
          <w:i/>
          <w:iCs/>
        </w:rPr>
        <w:t>Nodocente</w:t>
      </w:r>
      <w:proofErr w:type="spellEnd"/>
      <w:r w:rsidRPr="00146C4E">
        <w:rPr>
          <w:rFonts w:ascii="Arial" w:hAnsi="Arial" w:cs="Arial"/>
          <w:i/>
          <w:iCs/>
        </w:rPr>
        <w:t xml:space="preserve"> de la Universidad Nacional de San Luis a asistir a los lugares  de trabajo solo  para cumplir tareas esenciales,  extremando medidas de higiene personal y del lugar de trabajo, evitando, siempre que sea posible, reuniones y actividades entre varias personas”</w:t>
      </w:r>
      <w:r w:rsidRPr="00146C4E">
        <w:rPr>
          <w:rFonts w:ascii="Arial" w:hAnsi="Arial" w:cs="Arial"/>
        </w:rPr>
        <w:t xml:space="preserve">, se lleva a cabo la Sesión Virtual de Consejo Directivo de la Facultad de Ingeniería y Ciencias Agropecuarias,  en la Ciudad de Villa Mercedes, San Luis, a los diez días  del mes de </w:t>
      </w:r>
      <w:r w:rsidRPr="00146C4E">
        <w:rPr>
          <w:rFonts w:ascii="Arial" w:hAnsi="Arial" w:cs="Arial"/>
        </w:rPr>
        <w:t>diciembre</w:t>
      </w:r>
      <w:r w:rsidRPr="00146C4E">
        <w:rPr>
          <w:rFonts w:ascii="Arial" w:hAnsi="Arial" w:cs="Arial"/>
        </w:rPr>
        <w:t xml:space="preserve"> de dos mil veinte y siendo las </w:t>
      </w:r>
      <w:r w:rsidRPr="00146C4E">
        <w:rPr>
          <w:rFonts w:ascii="Arial" w:hAnsi="Arial" w:cs="Arial"/>
        </w:rPr>
        <w:t>diez</w:t>
      </w:r>
      <w:r w:rsidRPr="00146C4E">
        <w:rPr>
          <w:rFonts w:ascii="Arial" w:hAnsi="Arial" w:cs="Arial"/>
        </w:rPr>
        <w:t xml:space="preserve"> horas. La misma es presidida por el Señor Decano Magíster Sergio Luis RIBOTTA, contando con la presencia de la Secretaria General Doctora Claudia Beatriz GRZONA, y los siguientes consejeros: Especialista Juan Antonio RENAUDO,  Ingeniero Pedro Nelson BAILAC, </w:t>
      </w:r>
      <w:r>
        <w:rPr>
          <w:rFonts w:ascii="Arial" w:hAnsi="Arial" w:cs="Arial"/>
        </w:rPr>
        <w:t>Licenciada Sara Aída ALANIZ, Ingeniera María Magdalena HELLMERS, Doctora Liliana Myriam GRZONA,</w:t>
      </w:r>
      <w:r w:rsidRPr="00146C4E">
        <w:rPr>
          <w:rFonts w:ascii="Arial" w:hAnsi="Arial" w:cs="Arial"/>
        </w:rPr>
        <w:t xml:space="preserve">  Ingeniero Federico Gastón ROSALES, </w:t>
      </w:r>
      <w:bookmarkStart w:id="0" w:name="_GoBack"/>
      <w:bookmarkEnd w:id="0"/>
      <w:r w:rsidRPr="00146C4E">
        <w:rPr>
          <w:rFonts w:ascii="Arial" w:hAnsi="Arial" w:cs="Arial"/>
        </w:rPr>
        <w:t xml:space="preserve">Magíster Adriana Noemí BOCHETTO, Señor Felipe CHILLEMI, Y la Señorita Natalia Noemí GUALPA. </w:t>
      </w:r>
      <w:r w:rsidRPr="00146C4E">
        <w:rPr>
          <w:rFonts w:ascii="Arial" w:hAnsi="Arial" w:cs="Arial"/>
        </w:rPr>
        <w:tab/>
      </w:r>
    </w:p>
    <w:p w:rsidR="00146C4E" w:rsidRDefault="00146C4E" w:rsidP="00765BF8">
      <w:pPr>
        <w:jc w:val="both"/>
        <w:rPr>
          <w:rFonts w:ascii="Arial" w:hAnsi="Arial" w:cs="Arial"/>
          <w:b/>
          <w:color w:val="000000"/>
        </w:rPr>
      </w:pPr>
    </w:p>
    <w:p w:rsidR="00765BF8" w:rsidRPr="00310084" w:rsidRDefault="00765BF8" w:rsidP="00765BF8">
      <w:pPr>
        <w:jc w:val="both"/>
        <w:rPr>
          <w:rFonts w:ascii="Arial" w:hAnsi="Arial" w:cs="Arial"/>
          <w:b/>
          <w:color w:val="000000"/>
        </w:rPr>
      </w:pPr>
      <w:r w:rsidRPr="00310084">
        <w:rPr>
          <w:rFonts w:ascii="Arial" w:hAnsi="Arial" w:cs="Arial"/>
          <w:b/>
          <w:color w:val="000000"/>
        </w:rPr>
        <w:t>l.- INFORME DEL SEÑOR DECANO.</w:t>
      </w:r>
    </w:p>
    <w:p w:rsidR="0003268A" w:rsidRPr="00310084" w:rsidRDefault="0003268A" w:rsidP="00765BF8">
      <w:pPr>
        <w:jc w:val="both"/>
        <w:outlineLvl w:val="0"/>
        <w:rPr>
          <w:rFonts w:ascii="Arial" w:hAnsi="Arial" w:cs="Arial"/>
          <w:color w:val="000000"/>
        </w:rPr>
      </w:pPr>
      <w:r w:rsidRPr="00310084">
        <w:rPr>
          <w:rFonts w:ascii="Arial" w:hAnsi="Arial" w:cs="Arial"/>
          <w:color w:val="000000"/>
        </w:rPr>
        <w:t xml:space="preserve">----------El Señor Decano Magister Sergio Luis RIBOTTA comienza informando que </w:t>
      </w:r>
      <w:r w:rsidRPr="00310084">
        <w:rPr>
          <w:rFonts w:ascii="Arial" w:hAnsi="Arial" w:cs="Arial"/>
          <w:color w:val="000000"/>
        </w:rPr>
        <w:t>Bajo un estricto protocolo de presencialidad adaptada, en la mañana del miércoles 2 de diciembre se llevó a cabo la 2° entrega individual de Diplomas a los Egresados de la FICA y la FCEJS. Dicho acto tuvo lugar a partir de las 9</w:t>
      </w:r>
      <w:r w:rsidR="00310084" w:rsidRPr="00310084">
        <w:rPr>
          <w:rFonts w:ascii="Arial" w:hAnsi="Arial" w:cs="Arial"/>
          <w:color w:val="000000"/>
        </w:rPr>
        <w:t xml:space="preserve">.00  </w:t>
      </w:r>
      <w:proofErr w:type="spellStart"/>
      <w:r w:rsidR="00310084" w:rsidRPr="00310084">
        <w:rPr>
          <w:rFonts w:ascii="Arial" w:hAnsi="Arial" w:cs="Arial"/>
          <w:color w:val="000000"/>
        </w:rPr>
        <w:t>hrs</w:t>
      </w:r>
      <w:proofErr w:type="spellEnd"/>
      <w:r w:rsidRPr="00310084">
        <w:rPr>
          <w:rFonts w:ascii="Arial" w:hAnsi="Arial" w:cs="Arial"/>
          <w:color w:val="000000"/>
        </w:rPr>
        <w:t xml:space="preserve"> en el aula 16 del Campus Universitario, con la presencia del Decano de la FICA, Mag</w:t>
      </w:r>
      <w:r w:rsidR="00310084" w:rsidRPr="00310084">
        <w:rPr>
          <w:rFonts w:ascii="Arial" w:hAnsi="Arial" w:cs="Arial"/>
          <w:color w:val="000000"/>
        </w:rPr>
        <w:t>ister</w:t>
      </w:r>
      <w:r w:rsidRPr="00310084">
        <w:rPr>
          <w:rFonts w:ascii="Arial" w:hAnsi="Arial" w:cs="Arial"/>
          <w:color w:val="000000"/>
        </w:rPr>
        <w:t xml:space="preserve"> Sergio </w:t>
      </w:r>
      <w:r w:rsidR="00310084" w:rsidRPr="00310084">
        <w:rPr>
          <w:rFonts w:ascii="Arial" w:hAnsi="Arial" w:cs="Arial"/>
          <w:color w:val="000000"/>
        </w:rPr>
        <w:t>Luis RIBOTTA</w:t>
      </w:r>
      <w:r w:rsidRPr="00310084">
        <w:rPr>
          <w:rFonts w:ascii="Arial" w:hAnsi="Arial" w:cs="Arial"/>
          <w:color w:val="000000"/>
        </w:rPr>
        <w:t>, el Decano de la FCEJS, Mag</w:t>
      </w:r>
      <w:r w:rsidR="00310084" w:rsidRPr="00310084">
        <w:rPr>
          <w:rFonts w:ascii="Arial" w:hAnsi="Arial" w:cs="Arial"/>
          <w:color w:val="000000"/>
        </w:rPr>
        <w:t>ister</w:t>
      </w:r>
      <w:r w:rsidRPr="00310084">
        <w:rPr>
          <w:rFonts w:ascii="Arial" w:hAnsi="Arial" w:cs="Arial"/>
          <w:color w:val="000000"/>
        </w:rPr>
        <w:t xml:space="preserve"> Marcelo </w:t>
      </w:r>
      <w:r w:rsidR="00310084" w:rsidRPr="00310084">
        <w:rPr>
          <w:rFonts w:ascii="Arial" w:hAnsi="Arial" w:cs="Arial"/>
          <w:color w:val="000000"/>
        </w:rPr>
        <w:t>CASABENE</w:t>
      </w:r>
      <w:r w:rsidRPr="00310084">
        <w:rPr>
          <w:rFonts w:ascii="Arial" w:hAnsi="Arial" w:cs="Arial"/>
          <w:color w:val="000000"/>
        </w:rPr>
        <w:t xml:space="preserve"> y las Secretarias Académicas de ambas facultades, Ing</w:t>
      </w:r>
      <w:r w:rsidR="00310084" w:rsidRPr="00310084">
        <w:rPr>
          <w:rFonts w:ascii="Arial" w:hAnsi="Arial" w:cs="Arial"/>
          <w:color w:val="000000"/>
        </w:rPr>
        <w:t>eniera</w:t>
      </w:r>
      <w:r w:rsidRPr="00310084">
        <w:rPr>
          <w:rFonts w:ascii="Arial" w:hAnsi="Arial" w:cs="Arial"/>
          <w:color w:val="000000"/>
        </w:rPr>
        <w:t xml:space="preserve"> Patricia </w:t>
      </w:r>
      <w:r w:rsidR="00310084" w:rsidRPr="00310084">
        <w:rPr>
          <w:rFonts w:ascii="Arial" w:hAnsi="Arial" w:cs="Arial"/>
          <w:color w:val="000000"/>
        </w:rPr>
        <w:t>GIMENO</w:t>
      </w:r>
      <w:r w:rsidRPr="00310084">
        <w:rPr>
          <w:rFonts w:ascii="Arial" w:hAnsi="Arial" w:cs="Arial"/>
          <w:color w:val="000000"/>
        </w:rPr>
        <w:t xml:space="preserve"> y la Mag</w:t>
      </w:r>
      <w:r w:rsidR="00310084" w:rsidRPr="00310084">
        <w:rPr>
          <w:rFonts w:ascii="Arial" w:hAnsi="Arial" w:cs="Arial"/>
          <w:color w:val="000000"/>
        </w:rPr>
        <w:t>ister</w:t>
      </w:r>
      <w:r w:rsidRPr="00310084">
        <w:rPr>
          <w:rFonts w:ascii="Arial" w:hAnsi="Arial" w:cs="Arial"/>
          <w:color w:val="000000"/>
        </w:rPr>
        <w:t xml:space="preserve"> Alejandra </w:t>
      </w:r>
      <w:r w:rsidR="00310084" w:rsidRPr="00310084">
        <w:rPr>
          <w:rFonts w:ascii="Arial" w:hAnsi="Arial" w:cs="Arial"/>
          <w:color w:val="000000"/>
        </w:rPr>
        <w:t>ROVACIO</w:t>
      </w:r>
      <w:r w:rsidRPr="00310084">
        <w:rPr>
          <w:rFonts w:ascii="Arial" w:hAnsi="Arial" w:cs="Arial"/>
          <w:color w:val="000000"/>
        </w:rPr>
        <w:t xml:space="preserve">. Al no poder asistir los familiares y amigos de los egresados, la entrega fue transmitida a través del canal de </w:t>
      </w:r>
      <w:proofErr w:type="spellStart"/>
      <w:r w:rsidRPr="00310084">
        <w:rPr>
          <w:rFonts w:ascii="Arial" w:hAnsi="Arial" w:cs="Arial"/>
          <w:color w:val="000000"/>
        </w:rPr>
        <w:t>Youtube</w:t>
      </w:r>
      <w:proofErr w:type="spellEnd"/>
      <w:r w:rsidRPr="00310084">
        <w:rPr>
          <w:rFonts w:ascii="Arial" w:hAnsi="Arial" w:cs="Arial"/>
          <w:color w:val="000000"/>
        </w:rPr>
        <w:t xml:space="preserve"> de la FCEJS.</w:t>
      </w:r>
    </w:p>
    <w:p w:rsidR="00B052B7" w:rsidRPr="00310084" w:rsidRDefault="00B052B7" w:rsidP="00765BF8">
      <w:pPr>
        <w:jc w:val="both"/>
        <w:outlineLvl w:val="0"/>
        <w:rPr>
          <w:rFonts w:ascii="Arial" w:hAnsi="Arial" w:cs="Arial"/>
          <w:color w:val="000000"/>
        </w:rPr>
      </w:pPr>
      <w:r w:rsidRPr="00310084">
        <w:rPr>
          <w:rFonts w:ascii="Arial" w:hAnsi="Arial" w:cs="Arial"/>
          <w:color w:val="000000"/>
        </w:rPr>
        <w:t xml:space="preserve">-Se llevó a cabo un Acto en  Conmemoración sobre los Derechos Humanos en la que se hizo una ofrenda floral a Mauricio </w:t>
      </w:r>
      <w:proofErr w:type="spellStart"/>
      <w:r w:rsidRPr="00310084">
        <w:rPr>
          <w:rFonts w:ascii="Arial" w:hAnsi="Arial" w:cs="Arial"/>
          <w:color w:val="000000"/>
        </w:rPr>
        <w:t>Amilcar</w:t>
      </w:r>
      <w:proofErr w:type="spellEnd"/>
      <w:r w:rsidRPr="00310084">
        <w:rPr>
          <w:rFonts w:ascii="Arial" w:hAnsi="Arial" w:cs="Arial"/>
          <w:color w:val="000000"/>
        </w:rPr>
        <w:t xml:space="preserve"> LOPEZ, primer Rector que tuvo la Universidad Nacional de San Luis. </w:t>
      </w:r>
    </w:p>
    <w:p w:rsidR="00B052B7" w:rsidRPr="00310084" w:rsidRDefault="00B052B7" w:rsidP="00765BF8">
      <w:pPr>
        <w:jc w:val="both"/>
        <w:outlineLvl w:val="0"/>
        <w:rPr>
          <w:rFonts w:ascii="Arial" w:hAnsi="Arial" w:cs="Arial"/>
          <w:color w:val="000000"/>
        </w:rPr>
      </w:pPr>
      <w:r w:rsidRPr="00310084">
        <w:rPr>
          <w:rFonts w:ascii="Arial" w:hAnsi="Arial" w:cs="Arial"/>
          <w:color w:val="000000"/>
        </w:rPr>
        <w:t xml:space="preserve">-El viernes 11 de diciembre se reunirá la Comisión de Presupuesto y Cuenta del Consejo Superior para dar tratamiento al Presupuesto Anual. </w:t>
      </w:r>
    </w:p>
    <w:p w:rsidR="00B052B7" w:rsidRPr="00310084" w:rsidRDefault="00B052B7" w:rsidP="00765BF8">
      <w:pPr>
        <w:jc w:val="both"/>
        <w:outlineLvl w:val="0"/>
        <w:rPr>
          <w:rFonts w:ascii="Arial" w:hAnsi="Arial" w:cs="Arial"/>
          <w:color w:val="000000"/>
        </w:rPr>
      </w:pPr>
      <w:r w:rsidRPr="00310084">
        <w:rPr>
          <w:rFonts w:ascii="Arial" w:hAnsi="Arial" w:cs="Arial"/>
          <w:color w:val="000000"/>
        </w:rPr>
        <w:t xml:space="preserve">-Fue aprobado en Sesión de Consejo Superior fue aprobado el Doctorado en Ciencia y Tecnología de los </w:t>
      </w:r>
      <w:proofErr w:type="spellStart"/>
      <w:r w:rsidRPr="00310084">
        <w:rPr>
          <w:rFonts w:ascii="Arial" w:hAnsi="Arial" w:cs="Arial"/>
          <w:color w:val="000000"/>
        </w:rPr>
        <w:t>Agroalimentos</w:t>
      </w:r>
      <w:proofErr w:type="spellEnd"/>
      <w:r w:rsidRPr="00310084">
        <w:rPr>
          <w:rFonts w:ascii="Arial" w:hAnsi="Arial" w:cs="Arial"/>
          <w:color w:val="000000"/>
        </w:rPr>
        <w:t>.</w:t>
      </w:r>
    </w:p>
    <w:p w:rsidR="00B052B7" w:rsidRDefault="00B052B7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 w:rsidRPr="00310084">
        <w:rPr>
          <w:rFonts w:ascii="Arial" w:hAnsi="Arial" w:cs="Arial"/>
          <w:color w:val="000000"/>
        </w:rPr>
        <w:t>El miércoles 10 de diciembre</w:t>
      </w:r>
      <w:r w:rsidR="00310084" w:rsidRPr="00310084">
        <w:rPr>
          <w:rFonts w:ascii="Arial" w:hAnsi="Arial" w:cs="Arial"/>
          <w:color w:val="000000"/>
        </w:rPr>
        <w:t xml:space="preserve"> </w:t>
      </w:r>
      <w:r w:rsidRPr="00310084">
        <w:rPr>
          <w:rFonts w:ascii="Arial" w:hAnsi="Arial" w:cs="Arial"/>
          <w:color w:val="000000"/>
        </w:rPr>
        <w:t xml:space="preserve">se </w:t>
      </w:r>
      <w:r w:rsidR="00310084" w:rsidRPr="00310084">
        <w:rPr>
          <w:rFonts w:ascii="Arial" w:hAnsi="Arial" w:cs="Arial"/>
          <w:color w:val="000000"/>
        </w:rPr>
        <w:t>llevó</w:t>
      </w:r>
      <w:r w:rsidRPr="00310084">
        <w:rPr>
          <w:rFonts w:ascii="Arial" w:hAnsi="Arial" w:cs="Arial"/>
          <w:color w:val="000000"/>
        </w:rPr>
        <w:t xml:space="preserve"> a cabo la última reunión </w:t>
      </w:r>
      <w:r w:rsidR="00310084" w:rsidRPr="00310084">
        <w:rPr>
          <w:rFonts w:ascii="Arial" w:hAnsi="Arial" w:cs="Arial"/>
          <w:color w:val="000000"/>
        </w:rPr>
        <w:t xml:space="preserve">virtual </w:t>
      </w:r>
      <w:r w:rsidRPr="00310084">
        <w:rPr>
          <w:rFonts w:ascii="Arial" w:hAnsi="Arial" w:cs="Arial"/>
          <w:color w:val="000000"/>
        </w:rPr>
        <w:t>de Docentes</w:t>
      </w:r>
      <w:r w:rsidR="00310084" w:rsidRPr="00310084">
        <w:rPr>
          <w:rFonts w:ascii="Arial" w:hAnsi="Arial" w:cs="Arial"/>
          <w:color w:val="000000"/>
        </w:rPr>
        <w:t>.</w:t>
      </w:r>
      <w:r w:rsidRPr="00310084">
        <w:rPr>
          <w:rFonts w:ascii="Arial" w:hAnsi="Arial" w:cs="Arial"/>
          <w:color w:val="000000"/>
        </w:rPr>
        <w:t xml:space="preserve"> </w:t>
      </w:r>
      <w:r w:rsidR="00310084">
        <w:rPr>
          <w:rFonts w:ascii="Arial" w:hAnsi="Arial" w:cs="Arial"/>
          <w:color w:val="000000"/>
        </w:rPr>
        <w:tab/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</w:p>
    <w:p w:rsidR="009768B2" w:rsidRPr="00310084" w:rsidRDefault="009768B2" w:rsidP="009768B2">
      <w:pPr>
        <w:jc w:val="both"/>
        <w:outlineLvl w:val="0"/>
        <w:rPr>
          <w:rFonts w:ascii="Arial" w:hAnsi="Arial" w:cs="Arial"/>
          <w:b/>
          <w:color w:val="000000"/>
        </w:rPr>
      </w:pPr>
      <w:r w:rsidRPr="00310084">
        <w:rPr>
          <w:rFonts w:ascii="Arial" w:hAnsi="Arial" w:cs="Arial"/>
          <w:b/>
          <w:color w:val="000000"/>
        </w:rPr>
        <w:t>Il.- INFORME Y JUSTIFICACIÓN DE INASISTENCIAS.</w:t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-Omar MASINI (por razones laborales) </w:t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-Luciano LEPORATI (por estudio)</w:t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-Facundo DIAZ QUIROGA </w:t>
      </w:r>
      <w:r>
        <w:rPr>
          <w:rFonts w:ascii="Arial" w:hAnsi="Arial" w:cs="Arial"/>
          <w:color w:val="000000"/>
        </w:rPr>
        <w:t>(por estudio)</w:t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-Juan Pablo QUIROGA LUCERO </w:t>
      </w:r>
      <w:r>
        <w:rPr>
          <w:rFonts w:ascii="Arial" w:hAnsi="Arial" w:cs="Arial"/>
          <w:color w:val="000000"/>
        </w:rPr>
        <w:t>(por razones laborales)</w:t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-Graciela del Valle ECHEVARRÍA </w:t>
      </w:r>
      <w:r>
        <w:rPr>
          <w:rFonts w:ascii="Arial" w:hAnsi="Arial" w:cs="Arial"/>
          <w:color w:val="000000"/>
        </w:rPr>
        <w:t>(por razones laborales)</w:t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-Cristian Carlos PAYERO </w:t>
      </w:r>
      <w:r>
        <w:rPr>
          <w:rFonts w:ascii="Arial" w:hAnsi="Arial" w:cs="Arial"/>
          <w:color w:val="000000"/>
        </w:rPr>
        <w:t>(por estudio)</w:t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-Mauro Saúl SOLOA </w:t>
      </w:r>
      <w:r>
        <w:rPr>
          <w:rFonts w:ascii="Arial" w:hAnsi="Arial" w:cs="Arial"/>
          <w:color w:val="000000"/>
        </w:rPr>
        <w:t>(por estudio)</w:t>
      </w:r>
    </w:p>
    <w:p w:rsidR="009768B2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-María de los Ángeles CANGIANO </w:t>
      </w:r>
      <w:r>
        <w:rPr>
          <w:rFonts w:ascii="Arial" w:hAnsi="Arial" w:cs="Arial"/>
          <w:color w:val="000000"/>
        </w:rPr>
        <w:t>(por razones laborales)</w:t>
      </w:r>
    </w:p>
    <w:p w:rsidR="009768B2" w:rsidRPr="00D62479" w:rsidRDefault="009768B2" w:rsidP="009768B2">
      <w:pPr>
        <w:tabs>
          <w:tab w:val="left" w:leader="hyphen" w:pos="8505"/>
        </w:tabs>
        <w:jc w:val="both"/>
        <w:outlineLvl w:val="0"/>
        <w:rPr>
          <w:rFonts w:ascii="Arial" w:hAnsi="Arial" w:cs="Arial"/>
        </w:rPr>
      </w:pPr>
      <w:r w:rsidRPr="00D62479">
        <w:rPr>
          <w:rFonts w:ascii="Arial" w:hAnsi="Arial" w:cs="Arial"/>
        </w:rPr>
        <w:t>--------</w:t>
      </w:r>
      <w:r w:rsidRPr="004309E6">
        <w:rPr>
          <w:rFonts w:ascii="Arial" w:hAnsi="Arial" w:cs="Arial"/>
        </w:rPr>
        <w:t>El Consejo Directivo, resolvió</w:t>
      </w:r>
      <w:r>
        <w:rPr>
          <w:rFonts w:ascii="Arial" w:hAnsi="Arial" w:cs="Arial"/>
        </w:rPr>
        <w:t xml:space="preserve">, votando mediante el Chat de </w:t>
      </w:r>
      <w:smartTag w:uri="urn:schemas-microsoft-com:office:smarttags" w:element="PersonName">
        <w:smartTagPr>
          <w:attr w:name="ProductID" w:val="la Plataforma"/>
        </w:smartTagPr>
        <w:smartTag w:uri="urn:schemas-microsoft-com:office:smarttags" w:element="PersonName">
          <w:smartTagPr>
            <w:attr w:name="ProductID" w:val="la Plataforma ZOOM"/>
          </w:smartTagPr>
          <w:r>
            <w:rPr>
              <w:rFonts w:ascii="Arial" w:hAnsi="Arial" w:cs="Arial"/>
            </w:rPr>
            <w:t>la Plataforma</w:t>
          </w:r>
        </w:smartTag>
        <w:r>
          <w:rPr>
            <w:rFonts w:ascii="Arial" w:hAnsi="Arial" w:cs="Arial"/>
          </w:rPr>
          <w:t xml:space="preserve"> ZOOM</w:t>
        </w:r>
      </w:smartTag>
      <w:r>
        <w:rPr>
          <w:rFonts w:ascii="Arial" w:hAnsi="Arial" w:cs="Arial"/>
        </w:rPr>
        <w:t>,</w:t>
      </w:r>
      <w:r w:rsidRPr="004309E6">
        <w:rPr>
          <w:rFonts w:ascii="Arial" w:hAnsi="Arial" w:cs="Arial"/>
          <w:i/>
        </w:rPr>
        <w:t xml:space="preserve"> por unanimidad:</w:t>
      </w:r>
      <w:r w:rsidRPr="00D62479">
        <w:rPr>
          <w:rFonts w:ascii="Arial" w:hAnsi="Arial" w:cs="Arial"/>
        </w:rPr>
        <w:t xml:space="preserve"> </w:t>
      </w:r>
      <w:r w:rsidRPr="00D62479">
        <w:rPr>
          <w:rFonts w:ascii="Arial" w:hAnsi="Arial" w:cs="Arial"/>
          <w:b/>
        </w:rPr>
        <w:t xml:space="preserve">Justificar las inasistencias de los consejeros que dieron aviso de la misma e </w:t>
      </w:r>
      <w:proofErr w:type="spellStart"/>
      <w:r w:rsidRPr="00D62479">
        <w:rPr>
          <w:rFonts w:ascii="Arial" w:hAnsi="Arial" w:cs="Arial"/>
          <w:b/>
        </w:rPr>
        <w:t>Injustificar</w:t>
      </w:r>
      <w:proofErr w:type="spellEnd"/>
      <w:r w:rsidRPr="00D62479">
        <w:rPr>
          <w:rFonts w:ascii="Arial" w:hAnsi="Arial" w:cs="Arial"/>
          <w:b/>
        </w:rPr>
        <w:t xml:space="preserve"> a quienes así no lo hicieron.</w:t>
      </w:r>
      <w:r w:rsidRPr="00D62479">
        <w:rPr>
          <w:rFonts w:ascii="Arial" w:hAnsi="Arial" w:cs="Arial"/>
        </w:rPr>
        <w:tab/>
      </w:r>
    </w:p>
    <w:p w:rsidR="009768B2" w:rsidRPr="00310084" w:rsidRDefault="009768B2" w:rsidP="00310084">
      <w:pPr>
        <w:tabs>
          <w:tab w:val="left" w:leader="hyphen" w:pos="8505"/>
        </w:tabs>
        <w:jc w:val="both"/>
        <w:outlineLvl w:val="0"/>
        <w:rPr>
          <w:rFonts w:ascii="Arial" w:hAnsi="Arial" w:cs="Arial"/>
          <w:color w:val="000000"/>
        </w:rPr>
      </w:pPr>
    </w:p>
    <w:p w:rsidR="00765BF8" w:rsidRPr="00310084" w:rsidRDefault="00765BF8" w:rsidP="00765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</w:rPr>
      </w:pPr>
      <w:r w:rsidRPr="00310084">
        <w:rPr>
          <w:rFonts w:ascii="Arial" w:hAnsi="Arial" w:cs="Arial"/>
          <w:b/>
        </w:rPr>
        <w:t>III.- ASUNTOS CON DICTAMEN DE COMISIÓN</w:t>
      </w:r>
    </w:p>
    <w:p w:rsidR="00765BF8" w:rsidRPr="00310084" w:rsidRDefault="00765BF8" w:rsidP="00765BF8">
      <w:pPr>
        <w:jc w:val="center"/>
        <w:rPr>
          <w:rFonts w:ascii="Arial" w:hAnsi="Arial" w:cs="Arial"/>
          <w:lang w:val="es-AR"/>
        </w:rPr>
      </w:pPr>
    </w:p>
    <w:p w:rsidR="00765BF8" w:rsidRPr="00310084" w:rsidRDefault="00765BF8" w:rsidP="00765BF8">
      <w:pPr>
        <w:jc w:val="center"/>
        <w:rPr>
          <w:rFonts w:ascii="Arial" w:hAnsi="Arial" w:cs="Arial"/>
          <w:b/>
        </w:rPr>
      </w:pPr>
      <w:r w:rsidRPr="00310084">
        <w:rPr>
          <w:rFonts w:ascii="Arial" w:hAnsi="Arial" w:cs="Arial"/>
          <w:b/>
        </w:rPr>
        <w:t>COMISION DE INTERPRETACION Y RGLAMENTO</w:t>
      </w:r>
    </w:p>
    <w:p w:rsidR="00765BF8" w:rsidRPr="00310084" w:rsidRDefault="00765BF8" w:rsidP="00765BF8">
      <w:pPr>
        <w:jc w:val="both"/>
        <w:rPr>
          <w:rFonts w:ascii="Arial" w:hAnsi="Arial" w:cs="Arial"/>
        </w:rPr>
      </w:pPr>
      <w:r w:rsidRPr="00310084">
        <w:rPr>
          <w:rFonts w:ascii="Arial" w:hAnsi="Arial" w:cs="Arial"/>
          <w:b/>
        </w:rPr>
        <w:t>1.-EXP-USL: 0019701/2019.</w:t>
      </w:r>
      <w:r w:rsidRPr="00310084">
        <w:rPr>
          <w:rFonts w:ascii="Arial" w:hAnsi="Arial" w:cs="Arial"/>
          <w:b/>
          <w:color w:val="000000"/>
          <w:shd w:val="clear" w:color="auto" w:fill="FFFFFF"/>
        </w:rPr>
        <w:t xml:space="preserve"> SECRETARIA DE  AREA INGENIERA CYNTHIA LORELEY  BORNAND.</w:t>
      </w:r>
      <w:r w:rsidRPr="00310084">
        <w:rPr>
          <w:rFonts w:ascii="Arial" w:hAnsi="Arial" w:cs="Arial"/>
          <w:b/>
        </w:rPr>
        <w:t xml:space="preserve"> </w:t>
      </w:r>
      <w:r w:rsidRPr="00310084">
        <w:rPr>
          <w:rFonts w:ascii="Arial" w:hAnsi="Arial" w:cs="Arial"/>
          <w:color w:val="000000"/>
          <w:shd w:val="clear" w:color="auto" w:fill="FFFFFF"/>
        </w:rPr>
        <w:t xml:space="preserve">CONVOCATORIA A REGISTRO DE ASPIRANTES CERRADO PARA UN CARGO DE  PROFESOR ADJUNTO, DEDICACIÓN EXCLUSIVA, INTERINO. ASIGNATURA: FRUTICULTURA. </w:t>
      </w:r>
    </w:p>
    <w:p w:rsidR="00765BF8" w:rsidRPr="00310084" w:rsidRDefault="00765BF8" w:rsidP="00310084">
      <w:pPr>
        <w:tabs>
          <w:tab w:val="left" w:leader="hyphen" w:pos="8505"/>
        </w:tabs>
        <w:jc w:val="both"/>
        <w:rPr>
          <w:rFonts w:ascii="Arial" w:hAnsi="Arial" w:cs="Arial"/>
          <w:bCs/>
          <w:iCs/>
        </w:rPr>
      </w:pPr>
      <w:r w:rsidRPr="00310084">
        <w:rPr>
          <w:rFonts w:ascii="Arial" w:hAnsi="Arial" w:cs="Arial"/>
        </w:rPr>
        <w:t>----------</w:t>
      </w:r>
      <w:r w:rsidRPr="00310084">
        <w:rPr>
          <w:rFonts w:ascii="Arial" w:hAnsi="Arial" w:cs="Arial"/>
        </w:rPr>
        <w:t xml:space="preserve">La Comisión de Interpretación y Reglamento, integrada por los consejeros </w:t>
      </w:r>
      <w:r w:rsidRPr="00310084">
        <w:rPr>
          <w:rFonts w:ascii="Arial" w:hAnsi="Arial" w:cs="Arial"/>
          <w:bCs/>
          <w:iCs/>
        </w:rPr>
        <w:t xml:space="preserve">Omar MASINI, Juan Antonio RENAUDO, María </w:t>
      </w:r>
      <w:proofErr w:type="spellStart"/>
      <w:r w:rsidRPr="00310084">
        <w:rPr>
          <w:rFonts w:ascii="Arial" w:hAnsi="Arial" w:cs="Arial"/>
          <w:bCs/>
          <w:iCs/>
        </w:rPr>
        <w:t>Madelein</w:t>
      </w:r>
      <w:proofErr w:type="spellEnd"/>
      <w:r w:rsidRPr="00310084">
        <w:rPr>
          <w:rFonts w:ascii="Arial" w:hAnsi="Arial" w:cs="Arial"/>
          <w:bCs/>
          <w:iCs/>
        </w:rPr>
        <w:t xml:space="preserve"> HELLMERS y Pedro Nelson BAILAC,</w:t>
      </w:r>
      <w:r w:rsidRPr="00310084">
        <w:rPr>
          <w:rFonts w:ascii="Arial" w:hAnsi="Arial" w:cs="Arial"/>
        </w:rPr>
        <w:t xml:space="preserve"> después de haber analizado el EXP-USL:  0019701/2019, donde </w:t>
      </w:r>
      <w:r w:rsidRPr="00310084">
        <w:rPr>
          <w:rFonts w:ascii="Arial" w:hAnsi="Arial" w:cs="Arial"/>
          <w:iCs/>
        </w:rPr>
        <w:t>el</w:t>
      </w:r>
      <w:r w:rsidRPr="00310084">
        <w:rPr>
          <w:rFonts w:ascii="Arial" w:hAnsi="Arial" w:cs="Arial"/>
          <w:i/>
          <w:iCs/>
        </w:rPr>
        <w:t xml:space="preserve"> </w:t>
      </w:r>
      <w:r w:rsidRPr="00310084">
        <w:rPr>
          <w:rFonts w:ascii="Arial" w:hAnsi="Arial" w:cs="Arial"/>
          <w:iCs/>
        </w:rPr>
        <w:t>Área de Producción y Sanidad Vegetal</w:t>
      </w:r>
      <w:r w:rsidRPr="00310084">
        <w:rPr>
          <w:rFonts w:ascii="Arial" w:hAnsi="Arial" w:cs="Arial"/>
        </w:rPr>
        <w:t xml:space="preserve"> pide la cobertura de</w:t>
      </w:r>
      <w:r w:rsidRPr="00310084">
        <w:rPr>
          <w:rFonts w:ascii="Arial" w:hAnsi="Arial" w:cs="Arial"/>
          <w:iCs/>
        </w:rPr>
        <w:t xml:space="preserve"> una vacante de PROFESOR ADJUNTO</w:t>
      </w:r>
      <w:r w:rsidRPr="00310084">
        <w:rPr>
          <w:rFonts w:ascii="Arial" w:hAnsi="Arial" w:cs="Arial"/>
          <w:i/>
          <w:iCs/>
        </w:rPr>
        <w:t xml:space="preserve"> </w:t>
      </w:r>
      <w:r w:rsidRPr="00310084">
        <w:rPr>
          <w:rFonts w:ascii="Arial" w:hAnsi="Arial" w:cs="Arial"/>
          <w:iCs/>
        </w:rPr>
        <w:t>DEDICACIÓN EXCLUSIVA, CARÁCTER INTERINO, para la asignatura FRUTICULTURA de la Carrera de Ingeniería Agronómica, y los</w:t>
      </w:r>
      <w:r w:rsidRPr="00310084">
        <w:rPr>
          <w:rFonts w:ascii="Arial" w:hAnsi="Arial" w:cs="Arial"/>
        </w:rPr>
        <w:t xml:space="preserve"> Expedientes incorporados: 1291/2020, 2411/2020, 1178/2020 y Actuaciones 2460/2020, 2492/2020,</w:t>
      </w:r>
      <w:r w:rsidRPr="00310084">
        <w:rPr>
          <w:rFonts w:ascii="Arial" w:hAnsi="Arial" w:cs="Arial"/>
          <w:iCs/>
        </w:rPr>
        <w:t xml:space="preserve"> en el cual l</w:t>
      </w:r>
      <w:r w:rsidRPr="00310084">
        <w:rPr>
          <w:rFonts w:ascii="Arial" w:hAnsi="Arial" w:cs="Arial"/>
          <w:bCs/>
          <w:iCs/>
        </w:rPr>
        <w:t xml:space="preserve">as postulaciones al cargo mencionado, están circunscriptas a los candidatos que a continuación se detallan: Ingeniero Rolando Aníbal LUCERO y Doctora Andrea Mariela QUIROGA, Art. 2° Res. D. N° 048/2020. Ambos, recusan a algunos miembros de la Comisión Evaluadora aprobada por el Consejo Departamental de Ciencias Agropecuarias y protocolizada por el Art. 6° de la Res. D. N° 048/2020. Esta Comisión por mayoría recomienda aprobar el dictamen del Asesor Jurídico a fs. 104, 104 vuelta y 105, ya que los recusantes no aportan pruebas debidamente acreditadas. </w:t>
      </w:r>
      <w:r w:rsidR="00310084">
        <w:rPr>
          <w:rFonts w:ascii="Arial" w:hAnsi="Arial" w:cs="Arial"/>
          <w:bCs/>
          <w:iCs/>
        </w:rPr>
        <w:tab/>
      </w:r>
      <w:r w:rsidRPr="00310084">
        <w:rPr>
          <w:rFonts w:ascii="Arial" w:hAnsi="Arial" w:cs="Arial"/>
          <w:bCs/>
          <w:iCs/>
        </w:rPr>
        <w:t xml:space="preserve">      </w:t>
      </w:r>
    </w:p>
    <w:p w:rsidR="00765BF8" w:rsidRPr="00310084" w:rsidRDefault="00765BF8" w:rsidP="00310084">
      <w:pPr>
        <w:shd w:val="clear" w:color="auto" w:fill="FFFFFF"/>
        <w:tabs>
          <w:tab w:val="left" w:leader="hyphen" w:pos="8505"/>
        </w:tabs>
        <w:jc w:val="both"/>
        <w:rPr>
          <w:rFonts w:ascii="Arial" w:hAnsi="Arial" w:cs="Arial"/>
        </w:rPr>
      </w:pPr>
      <w:r w:rsidRPr="00310084">
        <w:rPr>
          <w:rFonts w:ascii="Arial" w:hAnsi="Arial" w:cs="Arial"/>
        </w:rPr>
        <w:t>----------</w:t>
      </w:r>
      <w:r w:rsidRPr="00310084">
        <w:rPr>
          <w:rFonts w:ascii="Arial" w:hAnsi="Arial" w:cs="Arial"/>
          <w:color w:val="000000"/>
        </w:rPr>
        <w:t xml:space="preserve">El Consejo Directivo, resolvió </w:t>
      </w:r>
      <w:r w:rsidRPr="00310084">
        <w:rPr>
          <w:rFonts w:ascii="Arial" w:hAnsi="Arial" w:cs="Arial"/>
        </w:rPr>
        <w:t xml:space="preserve">votando mediante el Chat de la Plataforma ZOOM, </w:t>
      </w:r>
      <w:r w:rsidRPr="00310084">
        <w:rPr>
          <w:rFonts w:ascii="Arial" w:hAnsi="Arial" w:cs="Arial"/>
          <w:i/>
          <w:iCs/>
          <w:color w:val="000000"/>
        </w:rPr>
        <w:t xml:space="preserve">por unanimidad: </w:t>
      </w:r>
      <w:r w:rsidRPr="00310084">
        <w:rPr>
          <w:rFonts w:ascii="Arial" w:hAnsi="Arial" w:cs="Arial"/>
          <w:b/>
          <w:bCs/>
          <w:color w:val="000000"/>
        </w:rPr>
        <w:t>Hacer suyo el dictamen de la Comisión de Interpretación y Reglamento y Aprobar lo dictaminado por el Asesor Jurídico a fojas 104, 104 –vuelta- y 105, ya que los recusantes no aportan pruebas debidamente acreditadas.</w:t>
      </w:r>
      <w:r w:rsidR="00310084">
        <w:rPr>
          <w:rFonts w:ascii="Arial" w:hAnsi="Arial" w:cs="Arial"/>
          <w:b/>
          <w:bCs/>
          <w:color w:val="000000"/>
        </w:rPr>
        <w:t xml:space="preserve"> </w:t>
      </w:r>
      <w:r w:rsidR="00310084" w:rsidRPr="00310084">
        <w:rPr>
          <w:rFonts w:ascii="Arial" w:hAnsi="Arial" w:cs="Arial"/>
          <w:bCs/>
          <w:color w:val="000000"/>
        </w:rPr>
        <w:tab/>
      </w:r>
    </w:p>
    <w:p w:rsidR="00765BF8" w:rsidRPr="00310084" w:rsidRDefault="00765BF8" w:rsidP="00765BF8">
      <w:pPr>
        <w:jc w:val="both"/>
        <w:rPr>
          <w:rFonts w:ascii="Arial" w:hAnsi="Arial" w:cs="Arial"/>
          <w:b/>
        </w:rPr>
      </w:pPr>
      <w:r w:rsidRPr="00310084">
        <w:rPr>
          <w:rFonts w:ascii="Arial" w:hAnsi="Arial" w:cs="Arial"/>
          <w:bCs/>
          <w:iCs/>
        </w:rPr>
        <w:t xml:space="preserve">             </w:t>
      </w:r>
    </w:p>
    <w:p w:rsidR="00765BF8" w:rsidRPr="00310084" w:rsidRDefault="00765BF8" w:rsidP="00765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</w:rPr>
      </w:pPr>
      <w:r w:rsidRPr="00310084">
        <w:rPr>
          <w:rFonts w:ascii="Arial" w:hAnsi="Arial" w:cs="Arial"/>
          <w:b/>
        </w:rPr>
        <w:t>IV.-ASUNTOS ENTRADOS</w:t>
      </w:r>
    </w:p>
    <w:p w:rsidR="00765BF8" w:rsidRPr="00310084" w:rsidRDefault="00765BF8" w:rsidP="00765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310084">
        <w:rPr>
          <w:rFonts w:ascii="Arial" w:hAnsi="Arial" w:cs="Arial"/>
          <w:b/>
        </w:rPr>
        <w:t>1.-EXP-USL</w:t>
      </w:r>
      <w:proofErr w:type="gramStart"/>
      <w:r w:rsidRPr="00310084">
        <w:rPr>
          <w:rFonts w:ascii="Arial" w:hAnsi="Arial" w:cs="Arial"/>
          <w:b/>
        </w:rPr>
        <w:t>:0001080</w:t>
      </w:r>
      <w:proofErr w:type="gramEnd"/>
      <w:r w:rsidRPr="00310084">
        <w:rPr>
          <w:rFonts w:ascii="Arial" w:hAnsi="Arial" w:cs="Arial"/>
          <w:b/>
        </w:rPr>
        <w:t xml:space="preserve">/2020. </w:t>
      </w:r>
      <w:r w:rsidRPr="00310084">
        <w:rPr>
          <w:rFonts w:ascii="Arial" w:hAnsi="Arial" w:cs="Arial"/>
          <w:b/>
          <w:color w:val="000000"/>
          <w:shd w:val="clear" w:color="auto" w:fill="FFFFFF"/>
        </w:rPr>
        <w:t>MAGISTER INGENIERA MARIA EUGENIA RIMINI.</w:t>
      </w:r>
      <w:r w:rsidRPr="00310084">
        <w:rPr>
          <w:rFonts w:ascii="Arial" w:hAnsi="Arial" w:cs="Arial"/>
          <w:color w:val="000000"/>
          <w:shd w:val="clear" w:color="auto" w:fill="FFFFFF"/>
        </w:rPr>
        <w:t>SOLICITA UNA PASANTIA DOCENTE P/ UN GRADUADO, IGNACIO ECHAIDE SUAITER DE LA CARRERA INGENIERÍA INDUSTRIAL EN LA ASIGNATURA INTRODUCCION A LA INGENERIA.</w:t>
      </w:r>
    </w:p>
    <w:p w:rsidR="00765BF8" w:rsidRPr="00310084" w:rsidRDefault="00765BF8" w:rsidP="00310084">
      <w:pPr>
        <w:shd w:val="clear" w:color="auto" w:fill="FFFFFF"/>
        <w:tabs>
          <w:tab w:val="left" w:leader="hyphen" w:pos="8505"/>
        </w:tabs>
        <w:jc w:val="both"/>
        <w:rPr>
          <w:rFonts w:ascii="Arial" w:hAnsi="Arial" w:cs="Arial"/>
        </w:rPr>
      </w:pPr>
      <w:r w:rsidRPr="00310084">
        <w:rPr>
          <w:rFonts w:ascii="Arial" w:hAnsi="Arial" w:cs="Arial"/>
        </w:rPr>
        <w:t>----------</w:t>
      </w:r>
      <w:r w:rsidRPr="00310084">
        <w:rPr>
          <w:rFonts w:ascii="Arial" w:hAnsi="Arial" w:cs="Arial"/>
          <w:color w:val="000000"/>
        </w:rPr>
        <w:t xml:space="preserve">El Consejo Directivo, resolvió </w:t>
      </w:r>
      <w:r w:rsidRPr="00310084">
        <w:rPr>
          <w:rFonts w:ascii="Arial" w:hAnsi="Arial" w:cs="Arial"/>
        </w:rPr>
        <w:t xml:space="preserve">votando mediante el Chat de la Plataforma ZOOM, </w:t>
      </w:r>
      <w:r w:rsidRPr="00310084">
        <w:rPr>
          <w:rFonts w:ascii="Arial" w:hAnsi="Arial" w:cs="Arial"/>
          <w:i/>
          <w:iCs/>
          <w:color w:val="000000"/>
        </w:rPr>
        <w:t xml:space="preserve">por unanimidad: </w:t>
      </w:r>
      <w:r w:rsidRPr="00310084">
        <w:rPr>
          <w:rFonts w:ascii="Arial" w:hAnsi="Arial" w:cs="Arial"/>
          <w:b/>
          <w:bCs/>
          <w:color w:val="000000"/>
        </w:rPr>
        <w:t>Tratar sobre tablas el tema y Girar a la Ingeniera María Eugenia RIMINI a efectos de solicitarle la reprogramación de la solicitud de Pasantía para el graduado Ignacio ECHAIDE SUAITER en la carrera Introducción a la Ingeniería, para el Ciclo Lectivo 2021.</w:t>
      </w:r>
      <w:r w:rsidR="00310084">
        <w:rPr>
          <w:rFonts w:ascii="Arial" w:hAnsi="Arial" w:cs="Arial"/>
          <w:b/>
          <w:bCs/>
          <w:color w:val="000000"/>
        </w:rPr>
        <w:t xml:space="preserve"> </w:t>
      </w:r>
      <w:r w:rsidR="00310084" w:rsidRPr="00310084">
        <w:rPr>
          <w:rFonts w:ascii="Arial" w:hAnsi="Arial" w:cs="Arial"/>
          <w:bCs/>
          <w:color w:val="000000"/>
        </w:rPr>
        <w:tab/>
      </w:r>
    </w:p>
    <w:p w:rsidR="00765BF8" w:rsidRPr="00310084" w:rsidRDefault="00765BF8" w:rsidP="00765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:rsidR="00765BF8" w:rsidRPr="00310084" w:rsidRDefault="00765BF8" w:rsidP="00765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310084">
        <w:rPr>
          <w:rFonts w:ascii="Arial" w:hAnsi="Arial" w:cs="Arial"/>
          <w:b/>
        </w:rPr>
        <w:t>2.-EXP-USL</w:t>
      </w:r>
      <w:proofErr w:type="gramStart"/>
      <w:r w:rsidRPr="00310084">
        <w:rPr>
          <w:rFonts w:ascii="Arial" w:hAnsi="Arial" w:cs="Arial"/>
          <w:b/>
        </w:rPr>
        <w:t>:0009029</w:t>
      </w:r>
      <w:proofErr w:type="gramEnd"/>
      <w:r w:rsidRPr="00310084">
        <w:rPr>
          <w:rFonts w:ascii="Arial" w:hAnsi="Arial" w:cs="Arial"/>
          <w:b/>
        </w:rPr>
        <w:t xml:space="preserve">/2020. </w:t>
      </w:r>
      <w:r w:rsidRPr="00310084">
        <w:rPr>
          <w:rFonts w:ascii="Arial" w:hAnsi="Arial" w:cs="Arial"/>
          <w:b/>
          <w:color w:val="000000"/>
          <w:shd w:val="clear" w:color="auto" w:fill="FFFFFF"/>
        </w:rPr>
        <w:t>DIRECTORA DOCTORA MARTA PONZI.</w:t>
      </w:r>
      <w:r w:rsidRPr="00310084">
        <w:rPr>
          <w:rFonts w:ascii="Arial" w:hAnsi="Arial" w:cs="Arial"/>
          <w:color w:val="000000"/>
          <w:shd w:val="clear" w:color="auto" w:fill="FFFFFF"/>
        </w:rPr>
        <w:t xml:space="preserve"> PROPUESTA DE CAMBIO DE PLAN DE ESTUDIOS DE LA CARRERA DE POSGRADO MAESTRIA EN CIENCIA Y TECNOLOGIA DE AGROALIMENTOS.</w:t>
      </w:r>
    </w:p>
    <w:p w:rsidR="00765BF8" w:rsidRPr="00310084" w:rsidRDefault="00765BF8" w:rsidP="00310084">
      <w:pPr>
        <w:shd w:val="clear" w:color="auto" w:fill="FFFFFF"/>
        <w:tabs>
          <w:tab w:val="left" w:leader="hyphen" w:pos="8505"/>
        </w:tabs>
        <w:jc w:val="both"/>
        <w:rPr>
          <w:rFonts w:ascii="Arial" w:hAnsi="Arial" w:cs="Arial"/>
        </w:rPr>
      </w:pPr>
      <w:r w:rsidRPr="00310084">
        <w:rPr>
          <w:rFonts w:ascii="Arial" w:hAnsi="Arial" w:cs="Arial"/>
        </w:rPr>
        <w:lastRenderedPageBreak/>
        <w:t>----------</w:t>
      </w:r>
      <w:r w:rsidRPr="00310084">
        <w:rPr>
          <w:rFonts w:ascii="Arial" w:hAnsi="Arial" w:cs="Arial"/>
          <w:color w:val="000000"/>
        </w:rPr>
        <w:t xml:space="preserve">El Consejo Directivo, resolvió </w:t>
      </w:r>
      <w:r w:rsidRPr="00310084">
        <w:rPr>
          <w:rFonts w:ascii="Arial" w:hAnsi="Arial" w:cs="Arial"/>
        </w:rPr>
        <w:t xml:space="preserve">votando mediante el Chat de la Plataforma ZOOM, </w:t>
      </w:r>
      <w:r w:rsidRPr="00310084">
        <w:rPr>
          <w:rFonts w:ascii="Arial" w:hAnsi="Arial" w:cs="Arial"/>
          <w:i/>
          <w:iCs/>
          <w:color w:val="000000"/>
        </w:rPr>
        <w:t xml:space="preserve">por unanimidad: </w:t>
      </w:r>
      <w:r w:rsidRPr="00310084">
        <w:rPr>
          <w:rFonts w:ascii="Arial" w:hAnsi="Arial" w:cs="Arial"/>
          <w:b/>
          <w:bCs/>
          <w:color w:val="000000"/>
        </w:rPr>
        <w:t xml:space="preserve">Tratar sobre tablas el tema y Aprobar el cambio de Plan de Estudios de la Carrera de Posgrado Maestría en Ciencia y Tecnología de </w:t>
      </w:r>
      <w:proofErr w:type="spellStart"/>
      <w:r w:rsidRPr="00310084">
        <w:rPr>
          <w:rFonts w:ascii="Arial" w:hAnsi="Arial" w:cs="Arial"/>
          <w:b/>
          <w:bCs/>
          <w:color w:val="000000"/>
        </w:rPr>
        <w:t>Agroalimentos</w:t>
      </w:r>
      <w:proofErr w:type="spellEnd"/>
      <w:r w:rsidRPr="00310084">
        <w:rPr>
          <w:rFonts w:ascii="Arial" w:hAnsi="Arial" w:cs="Arial"/>
          <w:b/>
          <w:bCs/>
          <w:color w:val="000000"/>
        </w:rPr>
        <w:t>.</w:t>
      </w:r>
      <w:r w:rsidR="00310084">
        <w:rPr>
          <w:rFonts w:ascii="Arial" w:hAnsi="Arial" w:cs="Arial"/>
          <w:b/>
          <w:bCs/>
          <w:color w:val="000000"/>
        </w:rPr>
        <w:t xml:space="preserve"> </w:t>
      </w:r>
      <w:r w:rsidR="00310084" w:rsidRPr="00310084">
        <w:rPr>
          <w:rFonts w:ascii="Arial" w:hAnsi="Arial" w:cs="Arial"/>
          <w:bCs/>
          <w:color w:val="000000"/>
        </w:rPr>
        <w:tab/>
      </w:r>
    </w:p>
    <w:p w:rsidR="00765BF8" w:rsidRPr="00310084" w:rsidRDefault="00765BF8" w:rsidP="00765BF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lang w:val="es-ES"/>
        </w:rPr>
      </w:pPr>
    </w:p>
    <w:p w:rsidR="00765BF8" w:rsidRPr="00310084" w:rsidRDefault="00765BF8" w:rsidP="00765BF8">
      <w:pPr>
        <w:jc w:val="both"/>
        <w:rPr>
          <w:rFonts w:ascii="Arial" w:hAnsi="Arial" w:cs="Arial"/>
          <w:b/>
          <w:u w:val="single"/>
        </w:rPr>
      </w:pPr>
      <w:r w:rsidRPr="00310084">
        <w:rPr>
          <w:rFonts w:ascii="Arial" w:hAnsi="Arial" w:cs="Arial"/>
          <w:b/>
          <w:u w:val="single"/>
        </w:rPr>
        <w:t>Fraccionamiento Anual</w:t>
      </w:r>
    </w:p>
    <w:p w:rsidR="00765BF8" w:rsidRPr="00310084" w:rsidRDefault="00765BF8" w:rsidP="00765BF8">
      <w:pPr>
        <w:jc w:val="both"/>
        <w:rPr>
          <w:rFonts w:ascii="Arial" w:hAnsi="Arial" w:cs="Arial"/>
          <w:b/>
          <w:u w:val="single"/>
        </w:rPr>
      </w:pPr>
    </w:p>
    <w:p w:rsidR="00765BF8" w:rsidRPr="00310084" w:rsidRDefault="00765BF8" w:rsidP="00310084">
      <w:pPr>
        <w:shd w:val="clear" w:color="auto" w:fill="FFFFFF"/>
        <w:tabs>
          <w:tab w:val="left" w:leader="hyphen" w:pos="8505"/>
        </w:tabs>
        <w:jc w:val="both"/>
        <w:rPr>
          <w:rFonts w:ascii="Arial" w:hAnsi="Arial" w:cs="Arial"/>
          <w:b/>
        </w:rPr>
      </w:pPr>
      <w:r w:rsidRPr="00310084">
        <w:rPr>
          <w:rFonts w:ascii="Arial" w:hAnsi="Arial" w:cs="Arial"/>
        </w:rPr>
        <w:t>----------</w:t>
      </w:r>
      <w:r w:rsidRPr="00310084">
        <w:rPr>
          <w:rFonts w:ascii="Arial" w:hAnsi="Arial" w:cs="Arial"/>
          <w:color w:val="000000"/>
        </w:rPr>
        <w:t xml:space="preserve">El Consejo Directivo, resolvió </w:t>
      </w:r>
      <w:r w:rsidRPr="00310084">
        <w:rPr>
          <w:rFonts w:ascii="Arial" w:hAnsi="Arial" w:cs="Arial"/>
        </w:rPr>
        <w:t xml:space="preserve">votando mediante el Chat de la Plataforma ZOOM, </w:t>
      </w:r>
      <w:r w:rsidRPr="00310084">
        <w:rPr>
          <w:rFonts w:ascii="Arial" w:hAnsi="Arial" w:cs="Arial"/>
          <w:i/>
          <w:iCs/>
          <w:color w:val="000000"/>
        </w:rPr>
        <w:t xml:space="preserve">por unanimidad: </w:t>
      </w:r>
      <w:r w:rsidRPr="00310084">
        <w:rPr>
          <w:rFonts w:ascii="Arial" w:hAnsi="Arial" w:cs="Arial"/>
          <w:b/>
          <w:iCs/>
          <w:color w:val="000000"/>
        </w:rPr>
        <w:t>Dar Aval para prorrogar la presentación  de las  Solicitudes  de Fraccionamiento de Licencia Anual Ordinaria hasta el martes 15 de diciembre de 2020 y Otorgar al Decano la facultad de aprobar las solicitudes siempre que  cumplan con los requisitos del aval del área y departamento y su protocolización.</w:t>
      </w:r>
      <w:r w:rsidR="00310084">
        <w:rPr>
          <w:rFonts w:ascii="Arial" w:hAnsi="Arial" w:cs="Arial"/>
          <w:b/>
          <w:iCs/>
          <w:color w:val="000000"/>
        </w:rPr>
        <w:t xml:space="preserve"> </w:t>
      </w:r>
      <w:r w:rsidR="00310084" w:rsidRPr="00310084">
        <w:rPr>
          <w:rFonts w:ascii="Arial" w:hAnsi="Arial" w:cs="Arial"/>
          <w:iCs/>
          <w:color w:val="000000"/>
        </w:rPr>
        <w:tab/>
      </w:r>
    </w:p>
    <w:p w:rsidR="00765BF8" w:rsidRPr="00310084" w:rsidRDefault="00765BF8" w:rsidP="00765BF8">
      <w:pPr>
        <w:rPr>
          <w:rFonts w:ascii="Arial" w:hAnsi="Arial" w:cs="Arial"/>
        </w:rPr>
      </w:pPr>
    </w:p>
    <w:p w:rsidR="00765BF8" w:rsidRPr="00310084" w:rsidRDefault="00765BF8" w:rsidP="00310084">
      <w:pPr>
        <w:shd w:val="clear" w:color="auto" w:fill="FFFFFF"/>
        <w:tabs>
          <w:tab w:val="left" w:leader="hyphen" w:pos="8505"/>
        </w:tabs>
        <w:jc w:val="both"/>
        <w:rPr>
          <w:rFonts w:ascii="Arial" w:hAnsi="Arial" w:cs="Arial"/>
        </w:rPr>
      </w:pPr>
      <w:r w:rsidRPr="00310084">
        <w:rPr>
          <w:rFonts w:ascii="Arial" w:hAnsi="Arial" w:cs="Arial"/>
        </w:rPr>
        <w:t>----------</w:t>
      </w:r>
      <w:r w:rsidRPr="00310084">
        <w:rPr>
          <w:rFonts w:ascii="Arial" w:hAnsi="Arial" w:cs="Arial"/>
          <w:color w:val="000000"/>
        </w:rPr>
        <w:t xml:space="preserve">El Consejo Directivo, resolvió </w:t>
      </w:r>
      <w:r w:rsidRPr="00310084">
        <w:rPr>
          <w:rFonts w:ascii="Arial" w:hAnsi="Arial" w:cs="Arial"/>
        </w:rPr>
        <w:t xml:space="preserve">votando mediante el Chat de la Plataforma ZOOM, </w:t>
      </w:r>
      <w:r w:rsidRPr="00310084">
        <w:rPr>
          <w:rFonts w:ascii="Arial" w:hAnsi="Arial" w:cs="Arial"/>
          <w:i/>
          <w:iCs/>
          <w:color w:val="000000"/>
        </w:rPr>
        <w:t xml:space="preserve">por unanimidad: </w:t>
      </w:r>
      <w:r w:rsidRPr="00310084">
        <w:rPr>
          <w:rFonts w:ascii="Arial" w:hAnsi="Arial" w:cs="Arial"/>
          <w:b/>
          <w:iCs/>
          <w:color w:val="000000"/>
        </w:rPr>
        <w:t>Aprobar el Fraccionamiento de Licencia Anual Ordinaria de los docentes que constan en el cuadro adjunto</w:t>
      </w:r>
      <w:r w:rsidRPr="00310084">
        <w:rPr>
          <w:rFonts w:ascii="Arial" w:hAnsi="Arial" w:cs="Arial"/>
          <w:b/>
          <w:iCs/>
          <w:color w:val="000000"/>
        </w:rPr>
        <w:t>.</w:t>
      </w:r>
      <w:r w:rsidR="00310084">
        <w:rPr>
          <w:rFonts w:ascii="Arial" w:hAnsi="Arial" w:cs="Arial"/>
          <w:b/>
          <w:iCs/>
          <w:color w:val="000000"/>
        </w:rPr>
        <w:t xml:space="preserve"> </w:t>
      </w:r>
      <w:r w:rsidR="00310084" w:rsidRPr="00310084">
        <w:rPr>
          <w:rFonts w:ascii="Arial" w:hAnsi="Arial" w:cs="Arial"/>
          <w:iCs/>
          <w:color w:val="000000"/>
        </w:rPr>
        <w:tab/>
      </w:r>
    </w:p>
    <w:p w:rsidR="00765BF8" w:rsidRPr="00310084" w:rsidRDefault="00765BF8" w:rsidP="00765BF8"/>
    <w:tbl>
      <w:tblPr>
        <w:tblStyle w:val="Tablaconcuadrcula"/>
        <w:tblpPr w:leftFromText="141" w:rightFromText="141" w:horzAnchor="margin" w:tblpY="500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3268A" w:rsidRPr="00310084" w:rsidTr="00B20C58">
        <w:tc>
          <w:tcPr>
            <w:tcW w:w="8644" w:type="dxa"/>
            <w:gridSpan w:val="4"/>
          </w:tcPr>
          <w:p w:rsidR="0003268A" w:rsidRPr="00310084" w:rsidRDefault="0003268A" w:rsidP="00B20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lastRenderedPageBreak/>
              <w:t>DEPARTAMENTO DE CIENCIAS AROPECUARIAS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Expediente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Causante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Días a usufructuar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 xml:space="preserve">ACTU-USL:0004742/2020  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NORA RAQUEL ANDRADA</w:t>
            </w:r>
          </w:p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Producción y Sanidad Vegetal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 xml:space="preserve">7 días </w:t>
            </w:r>
            <w:proofErr w:type="spellStart"/>
            <w:r w:rsidRPr="00310084">
              <w:rPr>
                <w:rFonts w:ascii="Arial" w:hAnsi="Arial" w:cs="Arial"/>
                <w:sz w:val="16"/>
                <w:szCs w:val="16"/>
              </w:rPr>
              <w:t>usufructuables</w:t>
            </w:r>
            <w:proofErr w:type="spellEnd"/>
            <w:r w:rsidRPr="00310084">
              <w:rPr>
                <w:rFonts w:ascii="Arial" w:hAnsi="Arial" w:cs="Arial"/>
                <w:sz w:val="16"/>
                <w:szCs w:val="16"/>
              </w:rPr>
              <w:t xml:space="preserve"> durante el primer semestre y 7 días durante el segundo semestre de 2021</w:t>
            </w:r>
          </w:p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ACTU-USL:0004743/2020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 xml:space="preserve"> ANGELINA NORA MARTINEZ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Producción y Sanidad Vegetal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15 días serán usufructuados durante el primer semestre de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ACTU-USL:0004744/2020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color w:val="000000"/>
                <w:sz w:val="16"/>
                <w:szCs w:val="16"/>
                <w:lang w:eastAsia="es-AR"/>
              </w:rPr>
              <w:t>ROLANDO LUCERO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Producción y Sanidad Vegetal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15 días a usufructuar en el primer semestre con fechas a delimitar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ACTU-USL:0004746/2020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MIRTA GOMEZ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Producción y Sanidad Vegetal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5 días para el segundo</w:t>
            </w:r>
          </w:p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Cuatrimestre del Ciclo Lectivo 2021. La fecha será informada oportunamente.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ACTU-USL:0004747/2020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PATRCIA LÍA BAZAN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Producción y Sanidad Vegetal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Los 15 días restantes sin determinación de fecha todavía ya que ni siquiera está</w:t>
            </w:r>
          </w:p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0084">
              <w:rPr>
                <w:rFonts w:ascii="Arial" w:hAnsi="Arial" w:cs="Arial"/>
                <w:sz w:val="16"/>
                <w:szCs w:val="16"/>
              </w:rPr>
              <w:t>aprobado</w:t>
            </w:r>
            <w:proofErr w:type="gramEnd"/>
            <w:r w:rsidRPr="00310084">
              <w:rPr>
                <w:rFonts w:ascii="Arial" w:hAnsi="Arial" w:cs="Arial"/>
                <w:sz w:val="16"/>
                <w:szCs w:val="16"/>
              </w:rPr>
              <w:t xml:space="preserve"> el calendario académico del 2021.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ACTU-USL:0004749/2020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STELLA BOGINO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Producción y Sanidad Vegetal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15 días en el segundo semestre con fechas por determinar.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ACTU-USL:0004750/2020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MARIELA QUIROGA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Producción y Sanidad Vegetal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 xml:space="preserve">15 días </w:t>
            </w:r>
            <w:proofErr w:type="spellStart"/>
            <w:r w:rsidRPr="00310084">
              <w:rPr>
                <w:rFonts w:ascii="Arial" w:hAnsi="Arial" w:cs="Arial"/>
                <w:sz w:val="16"/>
                <w:szCs w:val="16"/>
              </w:rPr>
              <w:t>usufructuables</w:t>
            </w:r>
            <w:proofErr w:type="spellEnd"/>
            <w:r w:rsidRPr="00310084">
              <w:rPr>
                <w:rFonts w:ascii="Arial" w:hAnsi="Arial" w:cs="Arial"/>
                <w:sz w:val="16"/>
                <w:szCs w:val="16"/>
              </w:rPr>
              <w:t xml:space="preserve"> durante el primer semestre del 2021. Las fechas posibles, serán informadas oportunamente 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ACTU-USL:0004760/2020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ANGELICA SANDRA ESCUDERO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Básicas Agronómicas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15 días del mes de septiembre</w:t>
            </w:r>
          </w:p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(del 5 al 20) del ciclo lectivo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EXP-USL:0007257/2020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OSVALDO ANDRÉS BARBOSA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Recursos Naturales e Ingeniería Rural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(15) días para hacer uso estimativamente de la misma entre el 24/7/21 y el 30/9/2921.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EXP-USL:0008689/2020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SUSANA BEATRIZ BOLOGNA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Producción y Sanidad Vegetal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 xml:space="preserve">15 días para </w:t>
            </w:r>
            <w:proofErr w:type="spellStart"/>
            <w:r w:rsidRPr="00310084">
              <w:rPr>
                <w:rFonts w:ascii="Arial" w:hAnsi="Arial" w:cs="Arial"/>
                <w:sz w:val="16"/>
                <w:szCs w:val="16"/>
              </w:rPr>
              <w:t>se</w:t>
            </w:r>
            <w:proofErr w:type="spellEnd"/>
            <w:r w:rsidRPr="00310084">
              <w:rPr>
                <w:rFonts w:ascii="Arial" w:hAnsi="Arial" w:cs="Arial"/>
                <w:sz w:val="16"/>
                <w:szCs w:val="16"/>
              </w:rPr>
              <w:t xml:space="preserve"> usados en el segundo semestre de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EXP-USL:0008690/2020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ZUNILDA FURLAN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Básicas Agronómicas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 xml:space="preserve">15 días para </w:t>
            </w:r>
            <w:proofErr w:type="spellStart"/>
            <w:r w:rsidRPr="00310084">
              <w:rPr>
                <w:rFonts w:ascii="Arial" w:hAnsi="Arial" w:cs="Arial"/>
                <w:sz w:val="16"/>
                <w:szCs w:val="16"/>
              </w:rPr>
              <w:t>se</w:t>
            </w:r>
            <w:proofErr w:type="spellEnd"/>
            <w:r w:rsidRPr="00310084">
              <w:rPr>
                <w:rFonts w:ascii="Arial" w:hAnsi="Arial" w:cs="Arial"/>
                <w:sz w:val="16"/>
                <w:szCs w:val="16"/>
              </w:rPr>
              <w:t xml:space="preserve"> usados en el segundo semestre de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EXP-USL:0004805/2020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Liliana PRIVITELLO MERCEDES JOSEJA LILIANA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Producción Animal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5 días para ser usados en el segundo semestre del ciclo lectivo 2021</w:t>
            </w:r>
          </w:p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EXP-USL:0004804/2020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OLGA MARCELA RUIZ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Recursos Naturales e Ingeniería Rural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5 días para ser usados en el segundo semestre del ciclo lectivo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EXP-USL:0004806/2020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ELIZABETH ROJAS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Recursos Naturales e Ingeniería Rural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15 días para ser usados en el segundo semestre del año 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EXP-USL:0004808/2020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MARÌA MAGDALENA HELLMERS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Recursos Naturales e Ingeniería Rural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9 días  en el segundo semestre del ciclo lectivo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EXP-USL:0008715/2020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MONICA BEATRIZ ROMERO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Desarrollo Rural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 xml:space="preserve">5 días </w:t>
            </w:r>
            <w:proofErr w:type="spellStart"/>
            <w:r w:rsidRPr="00310084">
              <w:rPr>
                <w:rFonts w:ascii="Arial" w:hAnsi="Arial" w:cs="Arial"/>
                <w:sz w:val="16"/>
                <w:szCs w:val="16"/>
              </w:rPr>
              <w:t>usufructuables</w:t>
            </w:r>
            <w:proofErr w:type="spellEnd"/>
            <w:r w:rsidRPr="00310084">
              <w:rPr>
                <w:rFonts w:ascii="Arial" w:hAnsi="Arial" w:cs="Arial"/>
                <w:sz w:val="16"/>
                <w:szCs w:val="16"/>
              </w:rPr>
              <w:t xml:space="preserve"> en el primer semestre del ciclo lectivo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EXP-USL:0008713/2020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CECILIA DEL VALLE LARTIGUE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Área de Desarrollo Rural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15 días en el segundo semestre del ciclo lectivo 2021</w:t>
            </w:r>
          </w:p>
        </w:tc>
      </w:tr>
      <w:tr w:rsidR="0003268A" w:rsidRPr="00310084" w:rsidTr="00B20C58"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0084">
              <w:rPr>
                <w:rFonts w:ascii="Arial" w:hAnsi="Arial" w:cs="Arial"/>
                <w:b/>
                <w:sz w:val="16"/>
                <w:szCs w:val="16"/>
              </w:rPr>
              <w:t>EXP-USL:0008717/2020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PATRICIA VERDES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 xml:space="preserve">Área de Básicas Agronómicas </w:t>
            </w:r>
          </w:p>
        </w:tc>
        <w:tc>
          <w:tcPr>
            <w:tcW w:w="2161" w:type="dxa"/>
          </w:tcPr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  <w:r w:rsidRPr="00310084">
              <w:rPr>
                <w:rFonts w:ascii="Arial" w:hAnsi="Arial" w:cs="Arial"/>
                <w:sz w:val="16"/>
                <w:szCs w:val="16"/>
              </w:rPr>
              <w:t>15 días en el segundo semestre del ciclo lectivo 2021</w:t>
            </w:r>
          </w:p>
          <w:p w:rsidR="0003268A" w:rsidRPr="00310084" w:rsidRDefault="0003268A" w:rsidP="00B20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268A" w:rsidRDefault="0003268A" w:rsidP="00032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3268A" w:rsidTr="00B20C58">
        <w:tc>
          <w:tcPr>
            <w:tcW w:w="8644" w:type="dxa"/>
            <w:gridSpan w:val="4"/>
          </w:tcPr>
          <w:p w:rsidR="0003268A" w:rsidRDefault="0003268A" w:rsidP="00B20C58">
            <w:pPr>
              <w:jc w:val="center"/>
            </w:pPr>
            <w:r>
              <w:t>DEPARTAMENTO DE CIENCIAS BASICAS</w:t>
            </w:r>
          </w:p>
        </w:tc>
      </w:tr>
      <w:tr w:rsidR="0003268A" w:rsidTr="00B20C58">
        <w:tc>
          <w:tcPr>
            <w:tcW w:w="2161" w:type="dxa"/>
          </w:tcPr>
          <w:p w:rsidR="0003268A" w:rsidRDefault="0003268A" w:rsidP="00B20C58">
            <w:pPr>
              <w:jc w:val="center"/>
            </w:pPr>
            <w:r w:rsidRPr="00B82DCC">
              <w:rPr>
                <w:rFonts w:ascii="Calibri" w:hAnsi="Calibri" w:cs="Calibri"/>
              </w:rPr>
              <w:t>Expediente</w:t>
            </w:r>
          </w:p>
        </w:tc>
        <w:tc>
          <w:tcPr>
            <w:tcW w:w="2161" w:type="dxa"/>
          </w:tcPr>
          <w:p w:rsidR="0003268A" w:rsidRDefault="0003268A" w:rsidP="00B20C58">
            <w:pPr>
              <w:jc w:val="center"/>
            </w:pPr>
            <w:r w:rsidRPr="00B82DCC">
              <w:rPr>
                <w:rFonts w:ascii="Calibri" w:hAnsi="Calibri" w:cs="Calibri"/>
              </w:rPr>
              <w:t>Causante</w:t>
            </w:r>
          </w:p>
        </w:tc>
        <w:tc>
          <w:tcPr>
            <w:tcW w:w="2161" w:type="dxa"/>
          </w:tcPr>
          <w:p w:rsidR="0003268A" w:rsidRDefault="0003268A" w:rsidP="00B20C58">
            <w:pPr>
              <w:jc w:val="center"/>
            </w:pPr>
            <w:r w:rsidRPr="00B82DCC">
              <w:rPr>
                <w:rFonts w:ascii="Calibri" w:hAnsi="Calibri" w:cs="Calibri"/>
              </w:rPr>
              <w:t>Área</w:t>
            </w:r>
          </w:p>
        </w:tc>
        <w:tc>
          <w:tcPr>
            <w:tcW w:w="2161" w:type="dxa"/>
          </w:tcPr>
          <w:p w:rsidR="0003268A" w:rsidRDefault="0003268A" w:rsidP="00B20C58">
            <w:pPr>
              <w:jc w:val="center"/>
            </w:pPr>
            <w:r w:rsidRPr="00B82DCC">
              <w:rPr>
                <w:rFonts w:ascii="Calibri" w:hAnsi="Calibri" w:cs="Calibri"/>
              </w:rPr>
              <w:t>Días a usufructuar</w:t>
            </w:r>
          </w:p>
        </w:tc>
      </w:tr>
      <w:tr w:rsidR="0003268A" w:rsidRPr="00612532" w:rsidTr="00B20C58">
        <w:tc>
          <w:tcPr>
            <w:tcW w:w="2161" w:type="dxa"/>
          </w:tcPr>
          <w:p w:rsidR="0003268A" w:rsidRPr="00612532" w:rsidRDefault="0003268A" w:rsidP="00B20C5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1253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EXP-USL:0007955/2020</w:t>
            </w:r>
          </w:p>
        </w:tc>
        <w:tc>
          <w:tcPr>
            <w:tcW w:w="2161" w:type="dxa"/>
          </w:tcPr>
          <w:p w:rsidR="0003268A" w:rsidRPr="00612532" w:rsidRDefault="0003268A" w:rsidP="00B20C58">
            <w:pPr>
              <w:rPr>
                <w:rFonts w:ascii="Calibri" w:hAnsi="Calibri" w:cs="Calibri"/>
                <w:sz w:val="18"/>
                <w:szCs w:val="18"/>
              </w:rPr>
            </w:pPr>
            <w:r w:rsidRPr="00612532">
              <w:rPr>
                <w:rFonts w:ascii="Calibri" w:hAnsi="Calibri" w:cs="Calibri"/>
                <w:sz w:val="18"/>
                <w:szCs w:val="18"/>
              </w:rPr>
              <w:t>MONICA BUSSETTI</w:t>
            </w:r>
          </w:p>
        </w:tc>
        <w:tc>
          <w:tcPr>
            <w:tcW w:w="2161" w:type="dxa"/>
          </w:tcPr>
          <w:p w:rsidR="0003268A" w:rsidRPr="00612532" w:rsidRDefault="0003268A" w:rsidP="00B20C58">
            <w:pPr>
              <w:rPr>
                <w:rFonts w:ascii="Calibri" w:hAnsi="Calibri" w:cs="Calibri"/>
                <w:sz w:val="18"/>
                <w:szCs w:val="18"/>
              </w:rPr>
            </w:pPr>
            <w:r w:rsidRPr="00612532">
              <w:rPr>
                <w:rFonts w:ascii="Calibri" w:hAnsi="Calibri" w:cs="Calibri"/>
                <w:sz w:val="18"/>
                <w:szCs w:val="18"/>
              </w:rPr>
              <w:t>Área de Idioma</w:t>
            </w:r>
          </w:p>
        </w:tc>
        <w:tc>
          <w:tcPr>
            <w:tcW w:w="2161" w:type="dxa"/>
          </w:tcPr>
          <w:p w:rsidR="0003268A" w:rsidRPr="00612532" w:rsidRDefault="0003268A" w:rsidP="00B20C58">
            <w:pPr>
              <w:rPr>
                <w:rFonts w:ascii="Calibri" w:hAnsi="Calibri" w:cs="Calibri"/>
                <w:sz w:val="18"/>
                <w:szCs w:val="18"/>
              </w:rPr>
            </w:pPr>
            <w:r w:rsidRPr="00612532">
              <w:rPr>
                <w:rFonts w:ascii="Calibri" w:hAnsi="Calibri" w:cs="Calibri"/>
                <w:sz w:val="18"/>
                <w:szCs w:val="18"/>
              </w:rPr>
              <w:t>15 días en septiembre de 2021</w:t>
            </w:r>
          </w:p>
        </w:tc>
      </w:tr>
    </w:tbl>
    <w:p w:rsidR="00765BF8" w:rsidRDefault="00765BF8" w:rsidP="00765BF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3268A" w:rsidRPr="00F64BD1" w:rsidRDefault="0003268A" w:rsidP="00765BF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5BF8">
        <w:rPr>
          <w:rFonts w:ascii="Arial" w:hAnsi="Arial" w:cs="Arial"/>
        </w:rPr>
        <w:t>----------</w:t>
      </w:r>
      <w:r>
        <w:rPr>
          <w:rFonts w:ascii="Arial" w:hAnsi="Arial" w:cs="Arial"/>
        </w:rPr>
        <w:t>Siendo las 10.40 horas finaliza la Sesión Virtual de Consejo Directivo. --</w:t>
      </w:r>
    </w:p>
    <w:sectPr w:rsidR="0003268A" w:rsidRPr="00F64B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16" w:rsidRDefault="00D16C16" w:rsidP="0003268A">
      <w:r>
        <w:separator/>
      </w:r>
    </w:p>
  </w:endnote>
  <w:endnote w:type="continuationSeparator" w:id="0">
    <w:p w:rsidR="00D16C16" w:rsidRDefault="00D16C16" w:rsidP="0003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16" w:rsidRDefault="00D16C16" w:rsidP="0003268A">
      <w:r>
        <w:separator/>
      </w:r>
    </w:p>
  </w:footnote>
  <w:footnote w:type="continuationSeparator" w:id="0">
    <w:p w:rsidR="00D16C16" w:rsidRDefault="00D16C16" w:rsidP="00032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85742"/>
      <w:docPartObj>
        <w:docPartGallery w:val="Page Numbers (Top of Page)"/>
        <w:docPartUnique/>
      </w:docPartObj>
    </w:sdtPr>
    <w:sdtContent>
      <w:p w:rsidR="0003268A" w:rsidRDefault="0003268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4E">
          <w:rPr>
            <w:noProof/>
          </w:rPr>
          <w:t>1</w:t>
        </w:r>
        <w:r>
          <w:fldChar w:fldCharType="end"/>
        </w:r>
      </w:p>
    </w:sdtContent>
  </w:sdt>
  <w:p w:rsidR="0003268A" w:rsidRDefault="000326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F8"/>
    <w:rsid w:val="0003268A"/>
    <w:rsid w:val="00146C4E"/>
    <w:rsid w:val="00310084"/>
    <w:rsid w:val="00765BF8"/>
    <w:rsid w:val="009768B2"/>
    <w:rsid w:val="00B052B7"/>
    <w:rsid w:val="00D16C16"/>
    <w:rsid w:val="00E6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65BF8"/>
    <w:pPr>
      <w:spacing w:before="100" w:beforeAutospacing="1" w:after="100" w:afterAutospacing="1"/>
    </w:pPr>
    <w:rPr>
      <w:rFonts w:eastAsia="Calibri"/>
      <w:lang w:val="es-AR" w:eastAsia="es-AR"/>
    </w:rPr>
  </w:style>
  <w:style w:type="table" w:styleId="Tablaconcuadrcula">
    <w:name w:val="Table Grid"/>
    <w:basedOn w:val="Tablanormal"/>
    <w:uiPriority w:val="59"/>
    <w:rsid w:val="000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2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6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32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8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65BF8"/>
    <w:pPr>
      <w:spacing w:before="100" w:beforeAutospacing="1" w:after="100" w:afterAutospacing="1"/>
    </w:pPr>
    <w:rPr>
      <w:rFonts w:eastAsia="Calibri"/>
      <w:lang w:val="es-AR" w:eastAsia="es-AR"/>
    </w:rPr>
  </w:style>
  <w:style w:type="table" w:styleId="Tablaconcuadrcula">
    <w:name w:val="Table Grid"/>
    <w:basedOn w:val="Tablanormal"/>
    <w:uiPriority w:val="59"/>
    <w:rsid w:val="000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2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6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32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8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1488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2021-03-05T15:02:00Z</dcterms:created>
  <dcterms:modified xsi:type="dcterms:W3CDTF">2021-03-05T15:52:00Z</dcterms:modified>
</cp:coreProperties>
</file>